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E16FD" w14:textId="7843443B" w:rsidR="00530EA1" w:rsidRPr="00E01E9A" w:rsidRDefault="00CB1049">
      <w:pPr>
        <w:rPr>
          <w:rFonts w:ascii="Times New Roman" w:hAnsi="Times New Roman" w:cs="Times New Roman"/>
          <w:b/>
          <w:sz w:val="32"/>
          <w:szCs w:val="32"/>
        </w:rPr>
      </w:pPr>
      <w:r w:rsidRPr="00E01E9A">
        <w:rPr>
          <w:rFonts w:ascii="Times New Roman" w:hAnsi="Times New Roman" w:cs="Times New Roman"/>
          <w:b/>
          <w:sz w:val="32"/>
          <w:szCs w:val="32"/>
        </w:rPr>
        <w:t>2. CHARAKTERISTIKA ŠKOLY</w:t>
      </w:r>
    </w:p>
    <w:p w14:paraId="5D603BFE" w14:textId="77777777" w:rsidR="005250E6" w:rsidRDefault="005250E6">
      <w:pPr>
        <w:rPr>
          <w:rFonts w:ascii="Times New Roman" w:hAnsi="Times New Roman" w:cs="Times New Roman"/>
          <w:sz w:val="28"/>
          <w:szCs w:val="28"/>
        </w:rPr>
      </w:pPr>
    </w:p>
    <w:p w14:paraId="479D8604" w14:textId="79332A0A" w:rsidR="00CB1049" w:rsidRPr="00E01E9A" w:rsidRDefault="005250E6" w:rsidP="00E01E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E9A">
        <w:rPr>
          <w:rFonts w:ascii="Times New Roman" w:hAnsi="Times New Roman" w:cs="Times New Roman"/>
          <w:b/>
          <w:sz w:val="28"/>
          <w:szCs w:val="28"/>
        </w:rPr>
        <w:t>2.1</w:t>
      </w:r>
      <w:r w:rsidRPr="00E01E9A">
        <w:rPr>
          <w:rFonts w:ascii="Times New Roman" w:hAnsi="Times New Roman" w:cs="Times New Roman"/>
          <w:sz w:val="28"/>
          <w:szCs w:val="28"/>
        </w:rPr>
        <w:t xml:space="preserve"> </w:t>
      </w:r>
      <w:r w:rsidRPr="00E01E9A">
        <w:rPr>
          <w:rFonts w:ascii="Times New Roman" w:hAnsi="Times New Roman" w:cs="Times New Roman"/>
          <w:b/>
          <w:sz w:val="28"/>
          <w:szCs w:val="28"/>
        </w:rPr>
        <w:t>Historie školy</w:t>
      </w:r>
    </w:p>
    <w:p w14:paraId="6F605D10" w14:textId="1768B11E" w:rsidR="005250E6" w:rsidRPr="00E01E9A" w:rsidRDefault="005250E6" w:rsidP="00E01E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E9A">
        <w:rPr>
          <w:rFonts w:ascii="Times New Roman" w:hAnsi="Times New Roman" w:cs="Times New Roman"/>
          <w:sz w:val="24"/>
          <w:szCs w:val="24"/>
        </w:rPr>
        <w:t>První škola se připomíná r.1817, nová byla postavena r.1835 a v r.1885 podstatně rozšířena. Nejnovější budova školy byla dána do provozu 1913. V roce 2010 a 2013 byla celá budova školy pod taktovkou paní starostky Hany Zoubkové nově zrekonstruována.</w:t>
      </w:r>
    </w:p>
    <w:p w14:paraId="265F8EF6" w14:textId="3AFC3CA6" w:rsidR="005250E6" w:rsidRPr="00E01E9A" w:rsidRDefault="005250E6" w:rsidP="00E01E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F7881" w14:textId="7BD21904" w:rsidR="005250E6" w:rsidRPr="00E01E9A" w:rsidRDefault="005250E6" w:rsidP="00E01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E9A">
        <w:rPr>
          <w:rFonts w:ascii="Times New Roman" w:hAnsi="Times New Roman" w:cs="Times New Roman"/>
          <w:b/>
          <w:sz w:val="28"/>
          <w:szCs w:val="28"/>
        </w:rPr>
        <w:t>2.2</w:t>
      </w:r>
      <w:r w:rsidRPr="00E01E9A">
        <w:rPr>
          <w:rFonts w:ascii="Times New Roman" w:hAnsi="Times New Roman" w:cs="Times New Roman"/>
          <w:sz w:val="28"/>
          <w:szCs w:val="28"/>
        </w:rPr>
        <w:t xml:space="preserve"> </w:t>
      </w:r>
      <w:r w:rsidRPr="00E01E9A">
        <w:rPr>
          <w:rFonts w:ascii="Times New Roman" w:hAnsi="Times New Roman" w:cs="Times New Roman"/>
          <w:b/>
          <w:sz w:val="28"/>
          <w:szCs w:val="28"/>
        </w:rPr>
        <w:t>Úplnost a velikost školy</w:t>
      </w:r>
    </w:p>
    <w:p w14:paraId="41EC8336" w14:textId="37E51FB1" w:rsidR="005250E6" w:rsidRPr="00E01E9A" w:rsidRDefault="00DF6E72" w:rsidP="00E01E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E9A">
        <w:rPr>
          <w:rFonts w:ascii="Times New Roman" w:hAnsi="Times New Roman" w:cs="Times New Roman"/>
          <w:sz w:val="24"/>
          <w:szCs w:val="24"/>
        </w:rPr>
        <w:t>Základní a Mateřská škola</w:t>
      </w:r>
      <w:r w:rsidR="00114C48" w:rsidRPr="00E01E9A">
        <w:rPr>
          <w:rFonts w:ascii="Times New Roman" w:hAnsi="Times New Roman" w:cs="Times New Roman"/>
          <w:sz w:val="24"/>
          <w:szCs w:val="24"/>
        </w:rPr>
        <w:t xml:space="preserve"> </w:t>
      </w:r>
      <w:r w:rsidRPr="00E01E9A">
        <w:rPr>
          <w:rFonts w:ascii="Times New Roman" w:hAnsi="Times New Roman" w:cs="Times New Roman"/>
          <w:sz w:val="24"/>
          <w:szCs w:val="24"/>
        </w:rPr>
        <w:t>Týnec je malotřídní škola s 1. až 5. postupným ročníkem (1.stupeň ZŠ).</w:t>
      </w:r>
    </w:p>
    <w:p w14:paraId="367BC464" w14:textId="4CB544C6" w:rsidR="00DF6E72" w:rsidRPr="00E01E9A" w:rsidRDefault="00DF6E72" w:rsidP="00E01E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E9A">
        <w:rPr>
          <w:rFonts w:ascii="Times New Roman" w:hAnsi="Times New Roman" w:cs="Times New Roman"/>
          <w:sz w:val="24"/>
          <w:szCs w:val="24"/>
        </w:rPr>
        <w:t>Kapacita školy je 90 žáků. Součástí budovy je mateřská škola s kapacitou 48 dětí, školní družina s kapacitou 50 dětí a školní kuchyně s jídelnou.</w:t>
      </w:r>
    </w:p>
    <w:p w14:paraId="77503F3F" w14:textId="12D2346D" w:rsidR="00DF6E72" w:rsidRPr="00E01E9A" w:rsidRDefault="00DF6E72" w:rsidP="00E01E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E9A">
        <w:rPr>
          <w:rFonts w:ascii="Times New Roman" w:hAnsi="Times New Roman" w:cs="Times New Roman"/>
          <w:sz w:val="24"/>
          <w:szCs w:val="24"/>
        </w:rPr>
        <w:t>Škola se nachází ve středu obce v klidné části</w:t>
      </w:r>
      <w:r w:rsidR="00A9572A" w:rsidRPr="00E01E9A">
        <w:rPr>
          <w:rFonts w:ascii="Times New Roman" w:hAnsi="Times New Roman" w:cs="Times New Roman"/>
          <w:sz w:val="24"/>
          <w:szCs w:val="24"/>
        </w:rPr>
        <w:t xml:space="preserve"> v</w:t>
      </w:r>
      <w:r w:rsidR="001E38C6" w:rsidRPr="00E01E9A">
        <w:rPr>
          <w:rFonts w:ascii="Times New Roman" w:hAnsi="Times New Roman" w:cs="Times New Roman"/>
          <w:sz w:val="24"/>
          <w:szCs w:val="24"/>
        </w:rPr>
        <w:t> blízkosti autobusové zastávky.</w:t>
      </w:r>
    </w:p>
    <w:p w14:paraId="25320235" w14:textId="0A8B5F1C" w:rsidR="001E38C6" w:rsidRPr="00E01E9A" w:rsidRDefault="001E38C6" w:rsidP="00E01E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C5CF6" w14:textId="1C28FF17" w:rsidR="001E38C6" w:rsidRPr="00E01E9A" w:rsidRDefault="001E38C6" w:rsidP="00E01E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E9A">
        <w:rPr>
          <w:rFonts w:ascii="Times New Roman" w:hAnsi="Times New Roman" w:cs="Times New Roman"/>
          <w:b/>
          <w:sz w:val="28"/>
          <w:szCs w:val="28"/>
        </w:rPr>
        <w:t>2.3 Charakteristika pedagogického sboru</w:t>
      </w:r>
    </w:p>
    <w:p w14:paraId="5DA79511" w14:textId="577D192E" w:rsidR="001470EA" w:rsidRPr="00E01E9A" w:rsidRDefault="001470EA" w:rsidP="00E01E9A">
      <w:pPr>
        <w:widowControl w:val="0"/>
        <w:suppressAutoHyphens/>
        <w:autoSpaceDN w:val="0"/>
        <w:snapToGrid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01E9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Pedagogický sbor </w:t>
      </w:r>
      <w:r w:rsidR="00114C48" w:rsidRPr="00E01E9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základní školy </w:t>
      </w:r>
      <w:r w:rsidRPr="00E01E9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tvoří ředitel,</w:t>
      </w:r>
      <w:r w:rsidR="00114C48" w:rsidRPr="00E01E9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E01E9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učitelky základní školy a asistenti pedagoga.</w:t>
      </w:r>
      <w:r w:rsidR="00114C48" w:rsidRPr="00E01E9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(Počet pedagogických pracovníků se mění dle aktuálního počtu dětí</w:t>
      </w:r>
      <w:r w:rsidR="00896709" w:rsidRPr="00E01E9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.)</w:t>
      </w:r>
      <w:r w:rsidRPr="00E01E9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</w:t>
      </w:r>
    </w:p>
    <w:p w14:paraId="212F73C1" w14:textId="77777777" w:rsidR="00504DC0" w:rsidRPr="00E01E9A" w:rsidRDefault="00504DC0" w:rsidP="00E01E9A">
      <w:pPr>
        <w:widowControl w:val="0"/>
        <w:suppressAutoHyphens/>
        <w:autoSpaceDN w:val="0"/>
        <w:snapToGrid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4FF16E1B" w14:textId="20541C04" w:rsidR="00504DC0" w:rsidRPr="00E01E9A" w:rsidRDefault="001470EA" w:rsidP="00E01E9A">
      <w:pPr>
        <w:widowControl w:val="0"/>
        <w:suppressAutoHyphens/>
        <w:autoSpaceDN w:val="0"/>
        <w:snapToGrid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01E9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Na škole působí výchovný poradce</w:t>
      </w:r>
      <w:r w:rsidR="00504DC0" w:rsidRPr="00E01E9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, který</w:t>
      </w:r>
      <w:r w:rsidRPr="00E01E9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pracuje současně jako metodik prevence sociálním patologických jevů</w:t>
      </w:r>
      <w:r w:rsidR="00504DC0" w:rsidRPr="00E01E9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a jako speciální pedagog</w:t>
      </w:r>
      <w:r w:rsidR="00C73388" w:rsidRPr="00E01E9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, dále metodik environmentální výchovy, koordinátor ICT, koordinátor ŠVP.</w:t>
      </w:r>
      <w:r w:rsidR="00C73388" w:rsidRPr="00E01E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04DC0" w:rsidRPr="00E01E9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Ve sboru jsou též pedagogové s kvalifikací pro dyslektickou a logopedickou péčí o žáky.</w:t>
      </w:r>
    </w:p>
    <w:p w14:paraId="6203AE29" w14:textId="77777777" w:rsidR="00504DC0" w:rsidRPr="00E01E9A" w:rsidRDefault="00504DC0" w:rsidP="00E01E9A">
      <w:pPr>
        <w:widowControl w:val="0"/>
        <w:suppressAutoHyphens/>
        <w:autoSpaceDN w:val="0"/>
        <w:snapToGrid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789E1254" w14:textId="6A9AA563" w:rsidR="001E38C6" w:rsidRPr="00E01E9A" w:rsidRDefault="001470EA" w:rsidP="00E01E9A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01E9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Prioritou školy je vzdělávání a výchova žáků podle poznatků o psychosomatickém vývoji</w:t>
      </w:r>
      <w:r w:rsidRPr="00E01E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E01E9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dětí a mládeže, tudíž je velký důraz kladen na další vzdělávání pedagogických pracovníků. Oblastmi DVPP jsou</w:t>
      </w:r>
      <w:r w:rsidR="005420CF" w:rsidRPr="00E01E9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především </w:t>
      </w:r>
      <w:r w:rsidR="00504DC0" w:rsidRPr="00E01E9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moderní metody a formy práce,</w:t>
      </w:r>
      <w:r w:rsidR="005420CF" w:rsidRPr="00E01E9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speciální pedagogika,</w:t>
      </w:r>
      <w:r w:rsidR="00504DC0" w:rsidRPr="00E01E9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E01E9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psychologie, osobnostní a sociální výchova, práce s</w:t>
      </w:r>
      <w:r w:rsidR="005420CF" w:rsidRPr="00E01E9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 digitální, multimediální </w:t>
      </w:r>
      <w:r w:rsidRPr="00E01E9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technikou</w:t>
      </w:r>
      <w:r w:rsidR="00504DC0" w:rsidRPr="00E01E9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.</w:t>
      </w:r>
    </w:p>
    <w:p w14:paraId="4D986E37" w14:textId="77777777" w:rsidR="00E01E9A" w:rsidRDefault="00954716" w:rsidP="00E01E9A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01E9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Všichni pracovníci jsou pravidelně školeni ohledně BOZP a PO.</w:t>
      </w:r>
    </w:p>
    <w:p w14:paraId="5EDEF3D9" w14:textId="2BBEB0FC" w:rsidR="006A497C" w:rsidRPr="00E01E9A" w:rsidRDefault="006A497C" w:rsidP="00E01E9A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01E9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2.4 Dlouhodobé projekty</w:t>
      </w:r>
    </w:p>
    <w:p w14:paraId="0BDCF63D" w14:textId="332BAC3F" w:rsidR="002B7F8F" w:rsidRPr="00E01E9A" w:rsidRDefault="002B7F8F" w:rsidP="00E01E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BAFE0" w14:textId="461AF048" w:rsidR="006A497C" w:rsidRPr="00E01E9A" w:rsidRDefault="006A497C" w:rsidP="00E01E9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E9A">
        <w:rPr>
          <w:rFonts w:ascii="Times New Roman" w:hAnsi="Times New Roman" w:cs="Times New Roman"/>
          <w:color w:val="000000"/>
          <w:sz w:val="24"/>
          <w:szCs w:val="24"/>
        </w:rPr>
        <w:t>Téma projektů si volí učitelé podle věkových skupin, dle náplně učiva nebo reagují na</w:t>
      </w:r>
      <w:r w:rsidRPr="00E01E9A">
        <w:rPr>
          <w:rFonts w:ascii="Times New Roman" w:hAnsi="Times New Roman" w:cs="Times New Roman"/>
          <w:sz w:val="24"/>
          <w:szCs w:val="24"/>
        </w:rPr>
        <w:t xml:space="preserve"> </w:t>
      </w:r>
      <w:r w:rsidRPr="00E01E9A">
        <w:rPr>
          <w:rFonts w:ascii="Times New Roman" w:hAnsi="Times New Roman" w:cs="Times New Roman"/>
          <w:color w:val="000000"/>
          <w:sz w:val="24"/>
          <w:szCs w:val="24"/>
        </w:rPr>
        <w:t xml:space="preserve">aktuální dění ve společnosti. Některé projekty jsou třídní, jiné ročníkové či školní. </w:t>
      </w:r>
    </w:p>
    <w:p w14:paraId="008FE338" w14:textId="53FC8CC9" w:rsidR="006A497C" w:rsidRPr="00E01E9A" w:rsidRDefault="00276881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E01E9A">
        <w:rPr>
          <w:rFonts w:ascii="Times New Roman" w:hAnsi="Times New Roman" w:cs="Times New Roman"/>
          <w:b/>
        </w:rPr>
        <w:t>Projekty</w:t>
      </w:r>
      <w:r w:rsidR="006A497C" w:rsidRPr="00E01E9A">
        <w:rPr>
          <w:rFonts w:ascii="Times New Roman" w:hAnsi="Times New Roman" w:cs="Times New Roman"/>
          <w:b/>
        </w:rPr>
        <w:t>:</w:t>
      </w:r>
    </w:p>
    <w:p w14:paraId="1AB1E007" w14:textId="4D8368D2" w:rsidR="00276881" w:rsidRPr="00E01E9A" w:rsidRDefault="00B07D43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  <w:r w:rsidRPr="00E01E9A">
        <w:rPr>
          <w:rFonts w:ascii="Times New Roman" w:hAnsi="Times New Roman" w:cs="Times New Roman"/>
        </w:rPr>
        <w:t xml:space="preserve"> </w:t>
      </w:r>
    </w:p>
    <w:p w14:paraId="45590CDE" w14:textId="59340242" w:rsidR="00B07D43" w:rsidRPr="00E01E9A" w:rsidRDefault="00B07D43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  <w:r w:rsidRPr="00E01E9A">
        <w:rPr>
          <w:rFonts w:ascii="Times New Roman" w:hAnsi="Times New Roman" w:cs="Times New Roman"/>
          <w:i/>
          <w:u w:val="single"/>
        </w:rPr>
        <w:t>Environmentální výchova</w:t>
      </w:r>
    </w:p>
    <w:p w14:paraId="1B6B6D1C" w14:textId="6A27A7C2" w:rsidR="00B07D43" w:rsidRPr="00E01E9A" w:rsidRDefault="00B07D43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  <w:r w:rsidRPr="00E01E9A">
        <w:rPr>
          <w:rFonts w:ascii="Times New Roman" w:hAnsi="Times New Roman" w:cs="Times New Roman"/>
        </w:rPr>
        <w:t>Máme zpracovaný program environmentální výchovy. Škola je zapojena do program</w:t>
      </w:r>
      <w:r w:rsidR="00E01E9A">
        <w:rPr>
          <w:rFonts w:ascii="Times New Roman" w:hAnsi="Times New Roman" w:cs="Times New Roman"/>
        </w:rPr>
        <w:t xml:space="preserve">u </w:t>
      </w:r>
      <w:r w:rsidR="00172CA7" w:rsidRPr="00E01E9A">
        <w:rPr>
          <w:rFonts w:ascii="Times New Roman" w:hAnsi="Times New Roman" w:cs="Times New Roman"/>
        </w:rPr>
        <w:t xml:space="preserve">Sběr papíru a oleje. </w:t>
      </w:r>
      <w:r w:rsidRPr="00E01E9A">
        <w:rPr>
          <w:rFonts w:ascii="Times New Roman" w:hAnsi="Times New Roman" w:cs="Times New Roman"/>
        </w:rPr>
        <w:t xml:space="preserve">Ve škole třídíme odpad. </w:t>
      </w:r>
    </w:p>
    <w:p w14:paraId="31A99F26" w14:textId="534B3F35" w:rsidR="00B07D43" w:rsidRPr="00E01E9A" w:rsidRDefault="00B07D43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 w14:paraId="08C4BC42" w14:textId="1C6E9417" w:rsidR="00B07D43" w:rsidRPr="00E01E9A" w:rsidRDefault="00B07D43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  <w:i/>
          <w:u w:val="single"/>
        </w:rPr>
      </w:pPr>
      <w:r w:rsidRPr="00E01E9A">
        <w:rPr>
          <w:rFonts w:ascii="Times New Roman" w:hAnsi="Times New Roman" w:cs="Times New Roman"/>
          <w:i/>
          <w:u w:val="single"/>
        </w:rPr>
        <w:t>Akce školy</w:t>
      </w:r>
    </w:p>
    <w:p w14:paraId="15A1B71B" w14:textId="1F0577B3" w:rsidR="00B07D43" w:rsidRPr="00E01E9A" w:rsidRDefault="00B07D43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  <w:r w:rsidRPr="00E01E9A">
        <w:rPr>
          <w:rFonts w:ascii="Times New Roman" w:hAnsi="Times New Roman" w:cs="Times New Roman"/>
        </w:rPr>
        <w:t xml:space="preserve">Školní výlety a exkurze, které jsou koncipovány tak, aby žáci poznávali naši republiku (kulturní, přírodní památky, výrobní </w:t>
      </w:r>
      <w:r w:rsidR="00B77B48" w:rsidRPr="00E01E9A">
        <w:rPr>
          <w:rFonts w:ascii="Times New Roman" w:hAnsi="Times New Roman" w:cs="Times New Roman"/>
        </w:rPr>
        <w:t xml:space="preserve">závody </w:t>
      </w:r>
      <w:r w:rsidRPr="00E01E9A">
        <w:rPr>
          <w:rFonts w:ascii="Times New Roman" w:hAnsi="Times New Roman" w:cs="Times New Roman"/>
        </w:rPr>
        <w:t>apod.)</w:t>
      </w:r>
    </w:p>
    <w:p w14:paraId="2C799E42" w14:textId="50B914AE" w:rsidR="00B07D43" w:rsidRPr="00E01E9A" w:rsidRDefault="00B07D43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 w14:paraId="675B34B8" w14:textId="61D21D73" w:rsidR="00B07D43" w:rsidRPr="00E01E9A" w:rsidRDefault="00B07D43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  <w:r w:rsidRPr="00E01E9A">
        <w:rPr>
          <w:rFonts w:ascii="Times New Roman" w:hAnsi="Times New Roman" w:cs="Times New Roman"/>
        </w:rPr>
        <w:t>Škola v přírodě – uskutečňuje se dle zájmu žáků, obvykle jednou za 2 roky.</w:t>
      </w:r>
    </w:p>
    <w:p w14:paraId="54C0B219" w14:textId="7F7D4371" w:rsidR="00B07D43" w:rsidRPr="00E01E9A" w:rsidRDefault="00B07D43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 w14:paraId="03914881" w14:textId="20E23439" w:rsidR="00B07D43" w:rsidRPr="00E01E9A" w:rsidRDefault="00B07D43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  <w:r w:rsidRPr="00E01E9A">
        <w:rPr>
          <w:rFonts w:ascii="Times New Roman" w:hAnsi="Times New Roman" w:cs="Times New Roman"/>
        </w:rPr>
        <w:t>Den Země – akce určena pro žáky 5. ročníku (popř. i 4.ročníku) – jedná se o přechod Pálavy</w:t>
      </w:r>
    </w:p>
    <w:p w14:paraId="20FA2927" w14:textId="38098AB8" w:rsidR="001A658D" w:rsidRPr="00E01E9A" w:rsidRDefault="001A658D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 w14:paraId="611B8E9B" w14:textId="530256E0" w:rsidR="001A658D" w:rsidRPr="00E01E9A" w:rsidRDefault="001A658D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  <w:r w:rsidRPr="00E01E9A">
        <w:rPr>
          <w:rFonts w:ascii="Times New Roman" w:hAnsi="Times New Roman" w:cs="Times New Roman"/>
        </w:rPr>
        <w:t>Rozloučení s páťáky – tzv. poslední zvonění</w:t>
      </w:r>
    </w:p>
    <w:p w14:paraId="59FA6F05" w14:textId="3AED8EF5" w:rsidR="00644522" w:rsidRPr="00E01E9A" w:rsidRDefault="00644522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 w14:paraId="564EB7C1" w14:textId="6FF584F1" w:rsidR="00172CA7" w:rsidRPr="00E01E9A" w:rsidRDefault="00172CA7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  <w:r w:rsidRPr="00E01E9A">
        <w:rPr>
          <w:rFonts w:ascii="Times New Roman" w:hAnsi="Times New Roman" w:cs="Times New Roman"/>
        </w:rPr>
        <w:t>Besídky – Zpívání u vánočního stromečku + Školní akademie (žáci se pochlubí rodičům svými dovednostmi v oblasti slovesného projevu, zpěvu, tanečních, divadelních představení apod.</w:t>
      </w:r>
    </w:p>
    <w:p w14:paraId="4F68B8CF" w14:textId="2AE96183" w:rsidR="00172CA7" w:rsidRPr="00E01E9A" w:rsidRDefault="00172CA7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  <w:r w:rsidRPr="00E01E9A">
        <w:rPr>
          <w:rFonts w:ascii="Times New Roman" w:hAnsi="Times New Roman" w:cs="Times New Roman"/>
        </w:rPr>
        <w:t xml:space="preserve"> </w:t>
      </w:r>
    </w:p>
    <w:p w14:paraId="42FCD92B" w14:textId="3D52D6D1" w:rsidR="00B07D43" w:rsidRPr="00E01E9A" w:rsidRDefault="00172CA7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  <w:r w:rsidRPr="00E01E9A">
        <w:rPr>
          <w:rFonts w:ascii="Times New Roman" w:hAnsi="Times New Roman" w:cs="Times New Roman"/>
        </w:rPr>
        <w:t>Plavecký výcvik – pro žáky 2. a 3. ročníku (spolupráce s krytým bazénem Hodonín</w:t>
      </w:r>
      <w:r w:rsidR="00EA3871" w:rsidRPr="00E01E9A">
        <w:rPr>
          <w:rFonts w:ascii="Times New Roman" w:hAnsi="Times New Roman" w:cs="Times New Roman"/>
        </w:rPr>
        <w:t>, popř. Břeclav</w:t>
      </w:r>
    </w:p>
    <w:p w14:paraId="2E07D263" w14:textId="7D1EFE39" w:rsidR="00EA3871" w:rsidRPr="00E01E9A" w:rsidRDefault="00EA3871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 w14:paraId="26945AAD" w14:textId="74DC2E4A" w:rsidR="00EA3871" w:rsidRPr="00E01E9A" w:rsidRDefault="00EA3871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  <w:r w:rsidRPr="00E01E9A">
        <w:rPr>
          <w:rFonts w:ascii="Times New Roman" w:hAnsi="Times New Roman" w:cs="Times New Roman"/>
        </w:rPr>
        <w:t>Dopravní výchova – je pořádána pro žáky 4. a 5. ročníku za metodické pomoci autoškoly z Lednice</w:t>
      </w:r>
    </w:p>
    <w:p w14:paraId="3C7D89A6" w14:textId="3DE8CE6F" w:rsidR="00EA3871" w:rsidRPr="00E01E9A" w:rsidRDefault="00EA3871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 w14:paraId="0E430C82" w14:textId="567EEA65" w:rsidR="00EA3871" w:rsidRPr="00E01E9A" w:rsidRDefault="00EA3871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  <w:r w:rsidRPr="00E01E9A">
        <w:rPr>
          <w:rFonts w:ascii="Times New Roman" w:hAnsi="Times New Roman" w:cs="Times New Roman"/>
        </w:rPr>
        <w:t>Výchovné a hudební pořady – návštěvy divadelních a tanečních představení v Břeclavi, v Brně.</w:t>
      </w:r>
    </w:p>
    <w:p w14:paraId="2D01EA73" w14:textId="773687F8" w:rsidR="00EA3871" w:rsidRPr="00E01E9A" w:rsidRDefault="00EA3871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 w14:paraId="57D8B610" w14:textId="77777777" w:rsidR="00E01E9A" w:rsidRDefault="00E01E9A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  <w:i/>
          <w:u w:val="single"/>
        </w:rPr>
      </w:pPr>
    </w:p>
    <w:p w14:paraId="020B2305" w14:textId="74395E04" w:rsidR="00F06FA6" w:rsidRPr="00E01E9A" w:rsidRDefault="00F06FA6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  <w:i/>
          <w:u w:val="single"/>
        </w:rPr>
      </w:pPr>
      <w:r w:rsidRPr="00E01E9A">
        <w:rPr>
          <w:rFonts w:ascii="Times New Roman" w:hAnsi="Times New Roman" w:cs="Times New Roman"/>
          <w:i/>
          <w:u w:val="single"/>
        </w:rPr>
        <w:lastRenderedPageBreak/>
        <w:t>Spolupráce s MŠ</w:t>
      </w:r>
    </w:p>
    <w:p w14:paraId="2FF3554E" w14:textId="215BDE4C" w:rsidR="00F06FA6" w:rsidRPr="00E01E9A" w:rsidRDefault="00F06FA6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  <w:r w:rsidRPr="00E01E9A">
        <w:rPr>
          <w:rFonts w:ascii="Times New Roman" w:hAnsi="Times New Roman" w:cs="Times New Roman"/>
        </w:rPr>
        <w:t>Vzhledem k tomu, že MŠ se nachází v jedné budově se ZŠ je spolupráce velmi úzká, např. návštěva předškoláků v první třídě.</w:t>
      </w:r>
    </w:p>
    <w:p w14:paraId="112AC6C8" w14:textId="77777777" w:rsidR="003B444B" w:rsidRPr="00E01E9A" w:rsidRDefault="003B444B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 w14:paraId="046668C4" w14:textId="7F732358" w:rsidR="00EA3871" w:rsidRPr="00E01E9A" w:rsidRDefault="00EA3871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  <w:i/>
          <w:u w:val="single"/>
        </w:rPr>
      </w:pPr>
      <w:r w:rsidRPr="00E01E9A">
        <w:rPr>
          <w:rFonts w:ascii="Times New Roman" w:hAnsi="Times New Roman" w:cs="Times New Roman"/>
          <w:i/>
          <w:u w:val="single"/>
        </w:rPr>
        <w:t>Spolupráce s okolními školami</w:t>
      </w:r>
    </w:p>
    <w:p w14:paraId="2B0C8C0C" w14:textId="56201974" w:rsidR="006A497C" w:rsidRPr="00E01E9A" w:rsidRDefault="00EA3871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  <w:r w:rsidRPr="00E01E9A">
        <w:rPr>
          <w:rFonts w:ascii="Times New Roman" w:hAnsi="Times New Roman" w:cs="Times New Roman"/>
        </w:rPr>
        <w:t>S</w:t>
      </w:r>
      <w:r w:rsidR="006A497C" w:rsidRPr="00E01E9A">
        <w:rPr>
          <w:rFonts w:ascii="Times New Roman" w:hAnsi="Times New Roman" w:cs="Times New Roman"/>
        </w:rPr>
        <w:t>portovní soutěže – žáci měří své síly na atletický přeborech, ve vybíjené, přehazované, popř. fotbale.</w:t>
      </w:r>
      <w:r w:rsidR="00276881" w:rsidRPr="00E01E9A">
        <w:rPr>
          <w:rFonts w:ascii="Times New Roman" w:hAnsi="Times New Roman" w:cs="Times New Roman"/>
        </w:rPr>
        <w:t xml:space="preserve"> </w:t>
      </w:r>
    </w:p>
    <w:p w14:paraId="40FBCD47" w14:textId="77777777" w:rsidR="00276881" w:rsidRPr="00E01E9A" w:rsidRDefault="00276881" w:rsidP="00E01E9A">
      <w:pPr>
        <w:pStyle w:val="Standard"/>
        <w:widowControl w:val="0"/>
        <w:snapToGrid w:val="0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577E598B" w14:textId="2C003249" w:rsidR="00276881" w:rsidRPr="00E01E9A" w:rsidRDefault="00276881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  <w:r w:rsidRPr="00E01E9A">
        <w:rPr>
          <w:rFonts w:ascii="Times New Roman" w:hAnsi="Times New Roman" w:cs="Times New Roman"/>
        </w:rPr>
        <w:t>Recitační, pěvecké soutěže</w:t>
      </w:r>
      <w:r w:rsidR="00EA3871" w:rsidRPr="00E01E9A">
        <w:rPr>
          <w:rFonts w:ascii="Times New Roman" w:hAnsi="Times New Roman" w:cs="Times New Roman"/>
        </w:rPr>
        <w:t>.</w:t>
      </w:r>
    </w:p>
    <w:p w14:paraId="042C654D" w14:textId="5670E079" w:rsidR="00EA79A9" w:rsidRPr="00E01E9A" w:rsidRDefault="00EA79A9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  <w:bookmarkStart w:id="0" w:name="_Hlk79515775"/>
    </w:p>
    <w:p w14:paraId="43605B7F" w14:textId="78B9B844" w:rsidR="00EA79A9" w:rsidRPr="00E01E9A" w:rsidRDefault="00EA79A9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  <w:i/>
          <w:u w:val="single"/>
        </w:rPr>
      </w:pPr>
      <w:r w:rsidRPr="00E01E9A">
        <w:rPr>
          <w:rFonts w:ascii="Times New Roman" w:hAnsi="Times New Roman" w:cs="Times New Roman"/>
          <w:i/>
          <w:u w:val="single"/>
        </w:rPr>
        <w:t>Spolupráce s hasiči a policií</w:t>
      </w:r>
    </w:p>
    <w:p w14:paraId="1B616686" w14:textId="3024266B" w:rsidR="006A497C" w:rsidRPr="00E01E9A" w:rsidRDefault="00EA79A9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  <w:r w:rsidRPr="00E01E9A">
        <w:rPr>
          <w:rFonts w:ascii="Times New Roman" w:hAnsi="Times New Roman" w:cs="Times New Roman"/>
        </w:rPr>
        <w:t>Ukázky práce hasičů</w:t>
      </w:r>
      <w:r w:rsidR="00710BA1" w:rsidRPr="00E01E9A">
        <w:rPr>
          <w:rFonts w:ascii="Times New Roman" w:hAnsi="Times New Roman" w:cs="Times New Roman"/>
        </w:rPr>
        <w:t>, návštěva hasičských zbrojnic v Týnci a Břeclavi, cvičný poplach v prostorách školy. Cvičná evakuace žáků. Ukázky práce policistů, výchovný program od Policie ČR v prostorách školy.</w:t>
      </w:r>
      <w:bookmarkEnd w:id="0"/>
    </w:p>
    <w:p w14:paraId="75E2A3D2" w14:textId="346ABC05" w:rsidR="00710BA1" w:rsidRPr="00E01E9A" w:rsidRDefault="00710BA1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 w14:paraId="7DBBED98" w14:textId="2E0E2471" w:rsidR="00710BA1" w:rsidRPr="00E01E9A" w:rsidRDefault="00710BA1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  <w:i/>
          <w:u w:val="single"/>
        </w:rPr>
      </w:pPr>
      <w:r w:rsidRPr="00E01E9A">
        <w:rPr>
          <w:rFonts w:ascii="Times New Roman" w:hAnsi="Times New Roman" w:cs="Times New Roman"/>
          <w:i/>
          <w:u w:val="single"/>
        </w:rPr>
        <w:t>Spolupráce s knihovnou</w:t>
      </w:r>
    </w:p>
    <w:p w14:paraId="4DF38CAC" w14:textId="0878EA82" w:rsidR="00710BA1" w:rsidRPr="00E01E9A" w:rsidRDefault="00710BA1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  <w:r w:rsidRPr="00E01E9A">
        <w:rPr>
          <w:rFonts w:ascii="Times New Roman" w:hAnsi="Times New Roman" w:cs="Times New Roman"/>
        </w:rPr>
        <w:t>Knihovna Týnec-spolupráce spočívá v každoroční akci Pasování na čtenáře pro žáky 2. ročníku</w:t>
      </w:r>
    </w:p>
    <w:p w14:paraId="41339986" w14:textId="77777777" w:rsidR="00710BA1" w:rsidRPr="00E01E9A" w:rsidRDefault="00710BA1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 w14:paraId="69EC6F0E" w14:textId="4737C2A9" w:rsidR="00710BA1" w:rsidRPr="00E01E9A" w:rsidRDefault="00710BA1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  <w:r w:rsidRPr="00E01E9A">
        <w:rPr>
          <w:rFonts w:ascii="Times New Roman" w:hAnsi="Times New Roman" w:cs="Times New Roman"/>
        </w:rPr>
        <w:t xml:space="preserve">Městská knihovna Břeclav – každoroční návštěva městské knihovny s doprovodným programem – pro všechny žáky </w:t>
      </w:r>
    </w:p>
    <w:p w14:paraId="394B476F" w14:textId="73957222" w:rsidR="00710BA1" w:rsidRPr="00E01E9A" w:rsidRDefault="00710BA1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 w14:paraId="474874FE" w14:textId="6D685303" w:rsidR="00710BA1" w:rsidRPr="00E01E9A" w:rsidRDefault="00710BA1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  <w:i/>
          <w:u w:val="single"/>
        </w:rPr>
      </w:pPr>
      <w:r w:rsidRPr="00E01E9A">
        <w:rPr>
          <w:rFonts w:ascii="Times New Roman" w:hAnsi="Times New Roman" w:cs="Times New Roman"/>
          <w:i/>
          <w:u w:val="single"/>
        </w:rPr>
        <w:t>Spolupráce s organizací tzv. Baby z Jamy</w:t>
      </w:r>
    </w:p>
    <w:p w14:paraId="547FF515" w14:textId="17CF61B3" w:rsidR="00710BA1" w:rsidRPr="00E01E9A" w:rsidRDefault="00710BA1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  <w:r w:rsidRPr="00E01E9A">
        <w:rPr>
          <w:rFonts w:ascii="Times New Roman" w:hAnsi="Times New Roman" w:cs="Times New Roman"/>
        </w:rPr>
        <w:t>Ženy z této organizace spolupracují při vánočních a velikonočních dílnách, popř. jiných dílnách.</w:t>
      </w:r>
    </w:p>
    <w:p w14:paraId="4288971B" w14:textId="30AB73D7" w:rsidR="00710BA1" w:rsidRPr="00E01E9A" w:rsidRDefault="00710BA1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 w14:paraId="3C87D02E" w14:textId="42F5D8C3" w:rsidR="00F06FA6" w:rsidRPr="00E01E9A" w:rsidRDefault="00E67342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  <w:i/>
          <w:u w:val="single"/>
        </w:rPr>
      </w:pPr>
      <w:r w:rsidRPr="00E01E9A">
        <w:rPr>
          <w:rFonts w:ascii="Times New Roman" w:hAnsi="Times New Roman" w:cs="Times New Roman"/>
          <w:i/>
          <w:u w:val="single"/>
        </w:rPr>
        <w:t>Spolupráce se zákonnými zástupci</w:t>
      </w:r>
    </w:p>
    <w:p w14:paraId="227BD1E7" w14:textId="6D9DB0B3" w:rsidR="00E67342" w:rsidRPr="00E01E9A" w:rsidRDefault="00E67342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  <w:r w:rsidRPr="00E01E9A">
        <w:rPr>
          <w:rFonts w:ascii="Times New Roman" w:hAnsi="Times New Roman" w:cs="Times New Roman"/>
        </w:rPr>
        <w:t xml:space="preserve">Zákonní zástupci jsou seznamováni s výsledky vzdělávání, chování svých dětí, s činnostmi školy prostřednictvím webových stránek školy, školního informačního systému (typu </w:t>
      </w:r>
      <w:proofErr w:type="spellStart"/>
      <w:r w:rsidRPr="00E01E9A">
        <w:rPr>
          <w:rFonts w:ascii="Times New Roman" w:hAnsi="Times New Roman" w:cs="Times New Roman"/>
        </w:rPr>
        <w:t>edookit</w:t>
      </w:r>
      <w:proofErr w:type="spellEnd"/>
      <w:r w:rsidRPr="00E01E9A">
        <w:rPr>
          <w:rFonts w:ascii="Times New Roman" w:hAnsi="Times New Roman" w:cs="Times New Roman"/>
        </w:rPr>
        <w:t>), dále prostřednictvím telefonního kontaktu, třídních konzultací, schůze SRPŠ, popř. tištěných zpráv. Též prostřednictvím besídek, akcí uspořádaných školní družinou.</w:t>
      </w:r>
    </w:p>
    <w:p w14:paraId="6C8991DF" w14:textId="1FBE5091" w:rsidR="00E67342" w:rsidRPr="00E01E9A" w:rsidRDefault="00E67342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  <w:r w:rsidRPr="00E01E9A">
        <w:rPr>
          <w:rFonts w:ascii="Times New Roman" w:hAnsi="Times New Roman" w:cs="Times New Roman"/>
        </w:rPr>
        <w:t>Ve škole pracuje školská rada.</w:t>
      </w:r>
    </w:p>
    <w:p w14:paraId="63258318" w14:textId="3123274E" w:rsidR="00266B6E" w:rsidRPr="00E01E9A" w:rsidRDefault="00266B6E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 w14:paraId="2CA7B148" w14:textId="3B9D1022" w:rsidR="00266B6E" w:rsidRPr="00E01E9A" w:rsidRDefault="00266B6E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  <w:i/>
          <w:u w:val="single"/>
        </w:rPr>
      </w:pPr>
      <w:r w:rsidRPr="00E01E9A">
        <w:rPr>
          <w:rFonts w:ascii="Times New Roman" w:hAnsi="Times New Roman" w:cs="Times New Roman"/>
          <w:i/>
          <w:u w:val="single"/>
        </w:rPr>
        <w:t>Spolupráce s PPP</w:t>
      </w:r>
    </w:p>
    <w:p w14:paraId="1280DB0B" w14:textId="3B4777E4" w:rsidR="006A497C" w:rsidRPr="00E01E9A" w:rsidRDefault="00266B6E" w:rsidP="00E01E9A">
      <w:pPr>
        <w:pStyle w:val="Standard"/>
        <w:widowControl w:val="0"/>
        <w:snapToGrid w:val="0"/>
        <w:spacing w:line="360" w:lineRule="auto"/>
        <w:jc w:val="both"/>
        <w:rPr>
          <w:rFonts w:ascii="Times New Roman" w:hAnsi="Times New Roman" w:cs="Times New Roman"/>
        </w:rPr>
      </w:pPr>
      <w:r w:rsidRPr="00E01E9A">
        <w:rPr>
          <w:rFonts w:ascii="Times New Roman" w:hAnsi="Times New Roman" w:cs="Times New Roman"/>
        </w:rPr>
        <w:t>Škola spolupracuje s PPP Břeclav, PPP Hodonín, SPC Hodonín, SPC Brno.</w:t>
      </w:r>
      <w:bookmarkStart w:id="1" w:name="_GoBack"/>
      <w:bookmarkEnd w:id="1"/>
    </w:p>
    <w:sectPr w:rsidR="006A497C" w:rsidRPr="00E01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92211"/>
    <w:multiLevelType w:val="multilevel"/>
    <w:tmpl w:val="57AE3EE2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4D"/>
    <w:rsid w:val="00114C48"/>
    <w:rsid w:val="001470EA"/>
    <w:rsid w:val="00172CA7"/>
    <w:rsid w:val="001A658D"/>
    <w:rsid w:val="001E38C6"/>
    <w:rsid w:val="00266B6E"/>
    <w:rsid w:val="00276881"/>
    <w:rsid w:val="002B0386"/>
    <w:rsid w:val="002B7F8F"/>
    <w:rsid w:val="003B444B"/>
    <w:rsid w:val="00504DC0"/>
    <w:rsid w:val="005250E6"/>
    <w:rsid w:val="00530EA1"/>
    <w:rsid w:val="005420CF"/>
    <w:rsid w:val="00644522"/>
    <w:rsid w:val="006A497C"/>
    <w:rsid w:val="00710BA1"/>
    <w:rsid w:val="0075187B"/>
    <w:rsid w:val="007C588F"/>
    <w:rsid w:val="0084289B"/>
    <w:rsid w:val="00896709"/>
    <w:rsid w:val="00954716"/>
    <w:rsid w:val="00A62E06"/>
    <w:rsid w:val="00A9572A"/>
    <w:rsid w:val="00B07D43"/>
    <w:rsid w:val="00B77B48"/>
    <w:rsid w:val="00BF670F"/>
    <w:rsid w:val="00C418AF"/>
    <w:rsid w:val="00C73388"/>
    <w:rsid w:val="00CB1049"/>
    <w:rsid w:val="00DF6E72"/>
    <w:rsid w:val="00E01E9A"/>
    <w:rsid w:val="00E379FA"/>
    <w:rsid w:val="00E4074D"/>
    <w:rsid w:val="00E67342"/>
    <w:rsid w:val="00EA3871"/>
    <w:rsid w:val="00EA79A9"/>
    <w:rsid w:val="00F0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CDE2"/>
  <w15:chartTrackingRefBased/>
  <w15:docId w15:val="{57A8CF31-2FE4-44FF-BB02-30B597B8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A497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seznamu"/>
    <w:rsid w:val="006A497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601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Uhrová</dc:creator>
  <cp:keywords/>
  <dc:description/>
  <cp:lastModifiedBy>Zalesak Lukas</cp:lastModifiedBy>
  <cp:revision>22</cp:revision>
  <dcterms:created xsi:type="dcterms:W3CDTF">2021-02-25T19:34:00Z</dcterms:created>
  <dcterms:modified xsi:type="dcterms:W3CDTF">2023-03-29T18:26:00Z</dcterms:modified>
</cp:coreProperties>
</file>